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53174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6"/>
          <w:szCs w:val="26"/>
        </w:rPr>
      </w:pPr>
      <w:r>
        <w:rPr>
          <w:rFonts w:ascii="Helvetica" w:hAnsi="Helvetica" w:cs="Helvetica"/>
          <w:b/>
          <w:bCs/>
          <w:color w:val="000000"/>
          <w:sz w:val="26"/>
          <w:szCs w:val="26"/>
        </w:rPr>
        <w:t>Regulamin</w:t>
      </w:r>
    </w:p>
    <w:p w14:paraId="6E570EF9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6"/>
          <w:szCs w:val="26"/>
        </w:rPr>
      </w:pPr>
      <w:r>
        <w:rPr>
          <w:rFonts w:ascii="Helvetica" w:hAnsi="Helvetica" w:cs="Helvetica"/>
          <w:b/>
          <w:bCs/>
          <w:color w:val="000000"/>
          <w:sz w:val="26"/>
          <w:szCs w:val="26"/>
        </w:rPr>
        <w:t>Ogólnopolskiego konkursu wiedzy o postępowaniu cywilnym</w:t>
      </w:r>
      <w:r w:rsidR="00AD23B3">
        <w:rPr>
          <w:rFonts w:ascii="Helvetica" w:hAnsi="Helvetica" w:cs="Helvetica"/>
          <w:b/>
          <w:bCs/>
          <w:color w:val="000000"/>
          <w:sz w:val="26"/>
          <w:szCs w:val="26"/>
        </w:rPr>
        <w:t xml:space="preserve"> organizowanego przez </w:t>
      </w:r>
      <w:r w:rsidR="00AD23B3" w:rsidRPr="00AD23B3">
        <w:rPr>
          <w:rFonts w:ascii="Helvetica" w:hAnsi="Helvetica" w:cs="Helvetica"/>
          <w:b/>
          <w:bCs/>
          <w:color w:val="000000"/>
          <w:sz w:val="26"/>
          <w:szCs w:val="26"/>
        </w:rPr>
        <w:t>Katedrę Postępowania Cywilnego II na Wydziale Prawa i Administracji Uniwersytetu Łódzkiego</w:t>
      </w:r>
      <w:r w:rsidR="00AD23B3">
        <w:rPr>
          <w:rFonts w:ascii="Helvetica" w:hAnsi="Helvetica" w:cs="Helvetica"/>
          <w:b/>
          <w:bCs/>
          <w:color w:val="000000"/>
          <w:sz w:val="26"/>
          <w:szCs w:val="26"/>
        </w:rPr>
        <w:t xml:space="preserve"> („Regulamin”)</w:t>
      </w:r>
    </w:p>
    <w:p w14:paraId="1CE64C83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</w:rPr>
      </w:pPr>
    </w:p>
    <w:p w14:paraId="4A12005A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</w:rPr>
        <w:t>§ 1</w:t>
      </w:r>
    </w:p>
    <w:p w14:paraId="2FA45077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</w:rPr>
        <w:t>[Postanowienia wprowadzające]</w:t>
      </w:r>
    </w:p>
    <w:p w14:paraId="4DAFC1EB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</w:rPr>
      </w:pPr>
    </w:p>
    <w:p w14:paraId="6AAF224B" w14:textId="20FFDD97" w:rsidR="006E0E05" w:rsidRDefault="006E0E05" w:rsidP="006E0E0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Celem Ogólnopolskiego konkursu wiedzy o postępowaniu cywilnym</w:t>
      </w:r>
      <w:r w:rsidR="00DA31F1">
        <w:rPr>
          <w:rFonts w:ascii="Helvetica" w:hAnsi="Helvetica" w:cs="Helvetica"/>
          <w:color w:val="000000"/>
          <w:sz w:val="22"/>
          <w:szCs w:val="22"/>
        </w:rPr>
        <w:t xml:space="preserve"> organizowanego przez Katedrę Postępowania Cywilnego II na Wydziale Prawa i Administracji Uniwersytetu Łódzkiego</w:t>
      </w:r>
      <w:r>
        <w:rPr>
          <w:rFonts w:ascii="Helvetica" w:hAnsi="Helvetica" w:cs="Helvetica"/>
          <w:color w:val="000000"/>
          <w:sz w:val="22"/>
          <w:szCs w:val="22"/>
        </w:rPr>
        <w:t xml:space="preserve"> (dalej jako: „</w:t>
      </w:r>
      <w:r>
        <w:rPr>
          <w:rFonts w:ascii="Helvetica" w:hAnsi="Helvetica" w:cs="Helvetica"/>
          <w:b/>
          <w:bCs/>
          <w:color w:val="000000"/>
          <w:sz w:val="22"/>
          <w:szCs w:val="22"/>
        </w:rPr>
        <w:t>Konkurs</w:t>
      </w:r>
      <w:r>
        <w:rPr>
          <w:rFonts w:ascii="Helvetica" w:hAnsi="Helvetica" w:cs="Helvetica"/>
          <w:color w:val="000000"/>
          <w:sz w:val="22"/>
          <w:szCs w:val="22"/>
        </w:rPr>
        <w:t xml:space="preserve">”) jest upowszechnienie wiedzy o postępowaniu cywilnym wśród studentów Wydziałów Prawa i Administracji z terenu Rzeczypospolitej Polskiej. </w:t>
      </w:r>
    </w:p>
    <w:p w14:paraId="5BC393DA" w14:textId="77777777" w:rsidR="006E0E05" w:rsidRDefault="006E0E05" w:rsidP="006E0E0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Konkurs podzielony jest na dwie części:</w:t>
      </w:r>
    </w:p>
    <w:p w14:paraId="790BEEA7" w14:textId="1D3EDC90" w:rsidR="006E0E05" w:rsidRPr="00F66A43" w:rsidRDefault="006E0E05" w:rsidP="00F66A43">
      <w:pPr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b/>
          <w:color w:val="000000"/>
          <w:sz w:val="22"/>
          <w:szCs w:val="22"/>
          <w:u w:color="000000"/>
        </w:rPr>
      </w:pPr>
      <w:r w:rsidRPr="00F66A43">
        <w:rPr>
          <w:rFonts w:ascii="Helvetica" w:hAnsi="Helvetica" w:cs="Helvetica"/>
          <w:b/>
          <w:bCs/>
          <w:color w:val="000000"/>
          <w:sz w:val="22"/>
          <w:szCs w:val="22"/>
        </w:rPr>
        <w:t xml:space="preserve">część pierwszą </w:t>
      </w:r>
      <w:r w:rsidRPr="00F66A43">
        <w:rPr>
          <w:rFonts w:ascii="Helvetica" w:hAnsi="Helvetica" w:cs="Helvetica"/>
          <w:b/>
          <w:bCs/>
          <w:color w:val="000000"/>
          <w:sz w:val="22"/>
          <w:szCs w:val="22"/>
          <w:u w:val="single" w:color="000000"/>
        </w:rPr>
        <w:t>w</w:t>
      </w:r>
      <w:r w:rsidR="000C3F52">
        <w:rPr>
          <w:rFonts w:ascii="Helvetica" w:hAnsi="Helvetica" w:cs="Helvetica"/>
          <w:b/>
          <w:bCs/>
          <w:color w:val="000000"/>
          <w:sz w:val="22"/>
          <w:szCs w:val="22"/>
          <w:u w:val="single" w:color="000000"/>
        </w:rPr>
        <w:t xml:space="preserve"> formie</w:t>
      </w:r>
      <w:r w:rsidRPr="00F66A43">
        <w:rPr>
          <w:rFonts w:ascii="Helvetica" w:hAnsi="Helvetica" w:cs="Helvetica"/>
          <w:b/>
          <w:bCs/>
          <w:color w:val="000000"/>
          <w:sz w:val="22"/>
          <w:szCs w:val="22"/>
          <w:u w:val="single" w:color="000000"/>
        </w:rPr>
        <w:t xml:space="preserve"> </w:t>
      </w:r>
      <w:r w:rsidR="000C3F52">
        <w:rPr>
          <w:rFonts w:ascii="Helvetica" w:hAnsi="Helvetica" w:cs="Helvetica"/>
          <w:b/>
          <w:bCs/>
          <w:color w:val="000000"/>
          <w:sz w:val="22"/>
          <w:szCs w:val="22"/>
          <w:u w:val="single" w:color="000000"/>
        </w:rPr>
        <w:t>testu</w:t>
      </w:r>
      <w:r w:rsidRPr="00F66A43"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 xml:space="preserve">, </w:t>
      </w:r>
      <w:r w:rsidRPr="00F66A43">
        <w:rPr>
          <w:rFonts w:ascii="Helvetica" w:hAnsi="Helvetica" w:cs="Helvetica"/>
          <w:color w:val="000000"/>
          <w:sz w:val="22"/>
          <w:szCs w:val="22"/>
          <w:u w:color="000000"/>
        </w:rPr>
        <w:t>podczas której sprawdzana jest wiedza teoretyczna</w:t>
      </w:r>
      <w:r w:rsidR="00DA31F1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w zakresie regulacji prawnej postępowania cywilnego</w:t>
      </w:r>
      <w:r w:rsidRPr="00F66A43">
        <w:rPr>
          <w:rFonts w:ascii="Helvetica" w:hAnsi="Helvetica" w:cs="Helvetica"/>
          <w:color w:val="000000"/>
          <w:sz w:val="22"/>
          <w:szCs w:val="22"/>
          <w:u w:color="000000"/>
        </w:rPr>
        <w:t>,</w:t>
      </w:r>
    </w:p>
    <w:p w14:paraId="59CF826A" w14:textId="4314A22D" w:rsidR="006E0E05" w:rsidRDefault="006E0E05" w:rsidP="006E0E05">
      <w:pPr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 w:rsidRPr="00F66A43"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 xml:space="preserve">część drugą </w:t>
      </w:r>
      <w:r w:rsidRPr="00F66A43">
        <w:rPr>
          <w:rFonts w:ascii="Helvetica" w:hAnsi="Helvetica" w:cs="Helvetica"/>
          <w:b/>
          <w:bCs/>
          <w:color w:val="000000"/>
          <w:sz w:val="22"/>
          <w:szCs w:val="22"/>
          <w:u w:val="single" w:color="000000"/>
        </w:rPr>
        <w:t xml:space="preserve">w formie </w:t>
      </w:r>
      <w:r w:rsidR="000C3F52">
        <w:rPr>
          <w:rFonts w:ascii="Helvetica" w:hAnsi="Helvetica" w:cs="Helvetica"/>
          <w:b/>
          <w:bCs/>
          <w:color w:val="000000"/>
          <w:sz w:val="22"/>
          <w:szCs w:val="22"/>
          <w:u w:val="single" w:color="000000"/>
        </w:rPr>
        <w:t>udzielenia pisemnych odpowiedzi na pytania dotyczące przedstawionego kazusu,</w:t>
      </w: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 xml:space="preserve"> 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>podczas której zostaną sprawdzone prak</w:t>
      </w:r>
      <w:r w:rsidR="00315437">
        <w:rPr>
          <w:rFonts w:ascii="Helvetica" w:hAnsi="Helvetica" w:cs="Helvetica"/>
          <w:color w:val="000000"/>
          <w:sz w:val="22"/>
          <w:szCs w:val="22"/>
          <w:u w:color="000000"/>
        </w:rPr>
        <w:t>tyczne umiejętności uczestników w zakresie regulacji postępowania cywilnego.</w:t>
      </w:r>
    </w:p>
    <w:p w14:paraId="08CAFF31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6EACB6BE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72EB7CD9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§ 2</w:t>
      </w:r>
    </w:p>
    <w:p w14:paraId="4F218B57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[Organizator oraz Komisja Konkursowa]</w:t>
      </w:r>
    </w:p>
    <w:p w14:paraId="54EB61D8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6515821E" w14:textId="77777777" w:rsidR="006E0E05" w:rsidRDefault="006E0E05" w:rsidP="006E0E05">
      <w:pPr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Organizator</w:t>
      </w:r>
      <w:r w:rsidR="002D5DCF">
        <w:rPr>
          <w:rFonts w:ascii="Helvetica" w:hAnsi="Helvetica" w:cs="Helvetica"/>
          <w:color w:val="000000"/>
          <w:sz w:val="22"/>
          <w:szCs w:val="22"/>
          <w:u w:color="000000"/>
        </w:rPr>
        <w:t>em</w:t>
      </w:r>
      <w:r w:rsidR="009D7BD3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  <w:r w:rsidR="002D5DCF">
        <w:rPr>
          <w:rFonts w:ascii="Helvetica" w:hAnsi="Helvetica" w:cs="Helvetica"/>
          <w:color w:val="000000"/>
          <w:sz w:val="22"/>
          <w:szCs w:val="22"/>
          <w:u w:color="000000"/>
        </w:rPr>
        <w:t>K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onkursu </w:t>
      </w:r>
      <w:r w:rsidR="002D5DCF">
        <w:rPr>
          <w:rFonts w:ascii="Helvetica" w:hAnsi="Helvetica" w:cs="Helvetica"/>
          <w:color w:val="000000"/>
          <w:sz w:val="22"/>
          <w:szCs w:val="22"/>
          <w:u w:color="000000"/>
        </w:rPr>
        <w:t>jest</w:t>
      </w:r>
      <w:r w:rsidR="00AD23B3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Katedra Postępowania Cywilnego II na Wydziale Prawa i Administracji Uniwersytetu Łódzkiego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 </w:t>
      </w:r>
      <w:r w:rsidR="00C356D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zwan</w:t>
      </w:r>
      <w:r w:rsidR="002D5DCF">
        <w:rPr>
          <w:rFonts w:ascii="Helvetica" w:hAnsi="Helvetica" w:cs="Helvetica"/>
          <w:color w:val="000000"/>
          <w:sz w:val="22"/>
          <w:szCs w:val="22"/>
          <w:u w:color="000000"/>
        </w:rPr>
        <w:t xml:space="preserve">a </w:t>
      </w:r>
      <w:r w:rsidR="00C356DB">
        <w:rPr>
          <w:rFonts w:ascii="Helvetica" w:hAnsi="Helvetica" w:cs="Helvetica"/>
          <w:color w:val="000000"/>
          <w:sz w:val="22"/>
          <w:szCs w:val="22"/>
          <w:u w:color="000000"/>
        </w:rPr>
        <w:t>dalej "Organizator</w:t>
      </w:r>
      <w:r w:rsidR="002D5DCF">
        <w:rPr>
          <w:rFonts w:ascii="Helvetica" w:hAnsi="Helvetica" w:cs="Helvetica"/>
          <w:color w:val="000000"/>
          <w:sz w:val="22"/>
          <w:szCs w:val="22"/>
          <w:u w:color="000000"/>
        </w:rPr>
        <w:t>em</w:t>
      </w:r>
      <w:r w:rsidR="00C356DB">
        <w:rPr>
          <w:rFonts w:ascii="Helvetica" w:hAnsi="Helvetica" w:cs="Helvetica"/>
          <w:color w:val="000000"/>
          <w:sz w:val="22"/>
          <w:szCs w:val="22"/>
          <w:u w:color="000000"/>
        </w:rPr>
        <w:t>"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. </w:t>
      </w:r>
    </w:p>
    <w:p w14:paraId="052DB343" w14:textId="46DEE690" w:rsidR="006E0E05" w:rsidRDefault="006E0E05" w:rsidP="006E0E05">
      <w:pPr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Oprócz </w:t>
      </w:r>
      <w:r w:rsidR="00C356DB">
        <w:rPr>
          <w:rFonts w:ascii="Helvetica" w:hAnsi="Helvetica" w:cs="Helvetica"/>
          <w:color w:val="000000"/>
          <w:sz w:val="22"/>
          <w:szCs w:val="22"/>
          <w:u w:color="000000"/>
        </w:rPr>
        <w:t>Organizator</w:t>
      </w:r>
      <w:r w:rsidR="002D5DCF">
        <w:rPr>
          <w:rFonts w:ascii="Helvetica" w:hAnsi="Helvetica" w:cs="Helvetica"/>
          <w:color w:val="000000"/>
          <w:sz w:val="22"/>
          <w:szCs w:val="22"/>
          <w:u w:color="000000"/>
        </w:rPr>
        <w:t>a</w:t>
      </w:r>
      <w:r w:rsidR="009D7BD3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>w</w:t>
      </w:r>
      <w:r w:rsidR="00C356D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organizacji konkursu, na zasadach określonych </w:t>
      </w:r>
      <w:r w:rsidR="00F849EB">
        <w:rPr>
          <w:rFonts w:ascii="Helvetica" w:hAnsi="Helvetica" w:cs="Helvetica"/>
          <w:color w:val="000000"/>
          <w:sz w:val="22"/>
          <w:szCs w:val="22"/>
          <w:u w:color="000000"/>
        </w:rPr>
        <w:t>w niniejszym regulaminie,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  <w:r w:rsidR="00C356DB">
        <w:rPr>
          <w:rFonts w:ascii="Helvetica" w:hAnsi="Helvetica" w:cs="Helvetica"/>
          <w:color w:val="000000"/>
          <w:sz w:val="22"/>
          <w:szCs w:val="22"/>
          <w:u w:color="000000"/>
        </w:rPr>
        <w:t>udział biorą</w:t>
      </w:r>
      <w:r w:rsidR="00C4410E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w szczególności: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</w:p>
    <w:p w14:paraId="4542B634" w14:textId="04B9368B" w:rsidR="00F97390" w:rsidRDefault="00F97390" w:rsidP="00315437">
      <w:pPr>
        <w:widowControl w:val="0"/>
        <w:numPr>
          <w:ilvl w:val="0"/>
          <w:numId w:val="4"/>
        </w:num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Zakład Postępowania Cywilnego  Prawa i Administracji UAM oraz Koło Naukowe Prawa Procesowego Cywilnego</w:t>
      </w:r>
    </w:p>
    <w:p w14:paraId="2B54D0D1" w14:textId="77777777" w:rsidR="006E0E05" w:rsidRDefault="006E0E05" w:rsidP="00315437">
      <w:pPr>
        <w:widowControl w:val="0"/>
        <w:numPr>
          <w:ilvl w:val="0"/>
          <w:numId w:val="4"/>
        </w:num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Zakład Postępowania Cywilnego Uniwersytetu Wrocławskiego, </w:t>
      </w:r>
    </w:p>
    <w:p w14:paraId="6FDBB94A" w14:textId="77777777" w:rsidR="00F66A43" w:rsidRDefault="00F66A43" w:rsidP="00315437">
      <w:pPr>
        <w:widowControl w:val="0"/>
        <w:numPr>
          <w:ilvl w:val="0"/>
          <w:numId w:val="4"/>
        </w:num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Koło Naukowe Prawa Procesowego działającego przy Uniwersytecie Warszawskim,</w:t>
      </w:r>
    </w:p>
    <w:p w14:paraId="5B604424" w14:textId="77777777" w:rsidR="00F66A43" w:rsidRPr="00315437" w:rsidRDefault="00F66A43" w:rsidP="00315437">
      <w:pPr>
        <w:widowControl w:val="0"/>
        <w:numPr>
          <w:ilvl w:val="0"/>
          <w:numId w:val="4"/>
        </w:num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jc w:val="both"/>
        <w:rPr>
          <w:rFonts w:ascii="Helv" w:hAnsi="Helv" w:cs="Helvetica"/>
          <w:color w:val="000000"/>
          <w:sz w:val="22"/>
          <w:szCs w:val="22"/>
          <w:u w:color="000000"/>
        </w:rPr>
      </w:pP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>Koło Naukowe Prawa i Postępowania Cywilnego „Lege Artis” działającego przy Uniwersytecie Szczecińskim,</w:t>
      </w:r>
    </w:p>
    <w:p w14:paraId="17230773" w14:textId="77777777" w:rsidR="00F66A43" w:rsidRPr="00315437" w:rsidRDefault="00F66A43" w:rsidP="00315437">
      <w:pPr>
        <w:widowControl w:val="0"/>
        <w:numPr>
          <w:ilvl w:val="0"/>
          <w:numId w:val="4"/>
        </w:num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jc w:val="both"/>
        <w:rPr>
          <w:rFonts w:ascii="Helv" w:hAnsi="Helv" w:cs="Helvetica"/>
          <w:color w:val="000000"/>
          <w:sz w:val="22"/>
          <w:szCs w:val="22"/>
          <w:u w:color="000000"/>
        </w:rPr>
      </w:pP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>Koło Naukowe Postępowania Cywilnego działającego przy Uniwersytecie Rzeszowskim,</w:t>
      </w:r>
    </w:p>
    <w:p w14:paraId="35E18F9C" w14:textId="77777777" w:rsidR="00F66A43" w:rsidRPr="00315437" w:rsidRDefault="00F66A43" w:rsidP="00315437">
      <w:pPr>
        <w:widowControl w:val="0"/>
        <w:numPr>
          <w:ilvl w:val="0"/>
          <w:numId w:val="4"/>
        </w:num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jc w:val="both"/>
        <w:rPr>
          <w:rFonts w:ascii="Helv" w:hAnsi="Helv" w:cs="Helvetica"/>
          <w:color w:val="000000"/>
          <w:sz w:val="22"/>
          <w:szCs w:val="22"/>
          <w:u w:color="000000"/>
        </w:rPr>
      </w:pP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 xml:space="preserve">Koło Naukowe Procesowego Prawa Cywilnego działającego przy Uniwersytecie Śląskim, </w:t>
      </w:r>
    </w:p>
    <w:p w14:paraId="294F1C6E" w14:textId="77777777" w:rsidR="00F66A43" w:rsidRPr="00315437" w:rsidRDefault="00F66A43" w:rsidP="00315437">
      <w:pPr>
        <w:widowControl w:val="0"/>
        <w:numPr>
          <w:ilvl w:val="0"/>
          <w:numId w:val="4"/>
        </w:num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jc w:val="both"/>
        <w:rPr>
          <w:rFonts w:ascii="Helv" w:hAnsi="Helv" w:cs="Helvetica"/>
          <w:color w:val="000000"/>
          <w:sz w:val="22"/>
          <w:szCs w:val="22"/>
          <w:u w:color="000000"/>
        </w:rPr>
      </w:pP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>Koło Naukowe Postępowania Cywilnego działającego w strukturach Towarzystwa Biblioteki Słuchaczów Prawa przy Uniwersytecie Jagiellońskim,</w:t>
      </w:r>
    </w:p>
    <w:p w14:paraId="5B0269BF" w14:textId="77777777" w:rsidR="00F66A43" w:rsidRPr="00315437" w:rsidRDefault="00F66A43" w:rsidP="00315437">
      <w:pPr>
        <w:widowControl w:val="0"/>
        <w:numPr>
          <w:ilvl w:val="0"/>
          <w:numId w:val="4"/>
        </w:num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jc w:val="both"/>
        <w:rPr>
          <w:rFonts w:ascii="Helv" w:hAnsi="Helv" w:cs="Helvetica"/>
          <w:color w:val="000000"/>
          <w:sz w:val="22"/>
          <w:szCs w:val="22"/>
          <w:u w:color="000000"/>
        </w:rPr>
      </w:pP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>Katedra Postępowania Cywilnego Katolickiego Uniwersytetu Lubelskiego Jana Pawła II,</w:t>
      </w:r>
    </w:p>
    <w:p w14:paraId="069FB0A9" w14:textId="77777777" w:rsidR="00F66A43" w:rsidRPr="00315437" w:rsidRDefault="00F66A43" w:rsidP="00315437">
      <w:pPr>
        <w:widowControl w:val="0"/>
        <w:numPr>
          <w:ilvl w:val="0"/>
          <w:numId w:val="4"/>
        </w:num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jc w:val="both"/>
        <w:rPr>
          <w:rFonts w:ascii="Helv" w:hAnsi="Helv" w:cs="Helvetica"/>
          <w:color w:val="000000"/>
          <w:sz w:val="22"/>
          <w:szCs w:val="22"/>
          <w:u w:color="000000"/>
        </w:rPr>
      </w:pP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>Katedra Prawa Cywilnego i Prawa Pracy USWPS w Warszawie,</w:t>
      </w:r>
    </w:p>
    <w:p w14:paraId="07E85B85" w14:textId="72E62874" w:rsidR="00F97390" w:rsidRPr="00315437" w:rsidRDefault="00F66A43" w:rsidP="00315437">
      <w:pPr>
        <w:widowControl w:val="0"/>
        <w:numPr>
          <w:ilvl w:val="0"/>
          <w:numId w:val="4"/>
        </w:num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jc w:val="both"/>
        <w:rPr>
          <w:rFonts w:ascii="Helv" w:hAnsi="Helv" w:cs="Helvetica"/>
          <w:color w:val="000000"/>
          <w:sz w:val="22"/>
          <w:szCs w:val="22"/>
          <w:u w:color="000000"/>
        </w:rPr>
      </w:pP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>Katedra Prawa Cywilnego, Postępowania Cywilnego i Komparatystyki Prawa Prywatnego Uniwersytetu Zielonogórskiego,</w:t>
      </w:r>
    </w:p>
    <w:p w14:paraId="780BB49C" w14:textId="77777777" w:rsidR="00540D29" w:rsidRPr="00315437" w:rsidRDefault="00F66A43" w:rsidP="00315437">
      <w:pPr>
        <w:widowControl w:val="0"/>
        <w:numPr>
          <w:ilvl w:val="0"/>
          <w:numId w:val="4"/>
        </w:num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283"/>
        <w:jc w:val="both"/>
        <w:rPr>
          <w:rFonts w:ascii="Helv" w:hAnsi="Helv" w:cs="Helvetica"/>
          <w:color w:val="000000"/>
          <w:sz w:val="22"/>
          <w:szCs w:val="22"/>
          <w:u w:color="000000"/>
        </w:rPr>
      </w:pP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 xml:space="preserve">Wydział Prawa i Administracji Uniwersytetu Opolskiego. </w:t>
      </w:r>
    </w:p>
    <w:p w14:paraId="741CC6D2" w14:textId="53F953AA" w:rsidR="00C4410E" w:rsidRPr="00315437" w:rsidRDefault="001F669E" w:rsidP="00C4410E">
      <w:pPr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" w:hAnsi="Helv" w:cs="Helvetica"/>
          <w:color w:val="000000"/>
          <w:sz w:val="22"/>
          <w:szCs w:val="22"/>
          <w:u w:color="000000"/>
        </w:rPr>
      </w:pPr>
      <w:r>
        <w:rPr>
          <w:rFonts w:ascii="Helv" w:hAnsi="Helv" w:cs="Helvetica"/>
          <w:color w:val="000000"/>
          <w:sz w:val="22"/>
          <w:szCs w:val="22"/>
          <w:u w:color="000000"/>
        </w:rPr>
        <w:t xml:space="preserve">Lista wskazana w punkcie poprzedzającym może zostać rozszerzona decyzją </w:t>
      </w:r>
      <w:r w:rsidR="00C356DB" w:rsidRPr="00315437">
        <w:rPr>
          <w:rFonts w:ascii="Helv" w:hAnsi="Helv" w:cs="Helvetica"/>
          <w:color w:val="000000"/>
          <w:sz w:val="22"/>
          <w:szCs w:val="22"/>
          <w:u w:color="000000"/>
        </w:rPr>
        <w:t>Organizator</w:t>
      </w:r>
      <w:r w:rsidR="002D5DCF" w:rsidRPr="00315437">
        <w:rPr>
          <w:rFonts w:ascii="Helv" w:hAnsi="Helv" w:cs="Helvetica"/>
          <w:color w:val="000000"/>
          <w:sz w:val="22"/>
          <w:szCs w:val="22"/>
          <w:u w:color="000000"/>
        </w:rPr>
        <w:t>a</w:t>
      </w:r>
      <w:r>
        <w:rPr>
          <w:rFonts w:ascii="Helv" w:hAnsi="Helv" w:cs="Helvetica"/>
          <w:color w:val="000000"/>
          <w:sz w:val="22"/>
          <w:szCs w:val="22"/>
          <w:u w:color="000000"/>
        </w:rPr>
        <w:t>.</w:t>
      </w:r>
    </w:p>
    <w:p w14:paraId="340E21DA" w14:textId="5D9B6B90" w:rsidR="006E0E05" w:rsidRPr="00315437" w:rsidRDefault="006E0E05" w:rsidP="00315437">
      <w:pPr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" w:hAnsi="Helv"/>
          <w:sz w:val="22"/>
          <w:szCs w:val="22"/>
        </w:rPr>
      </w:pP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>W cel</w:t>
      </w:r>
      <w:r w:rsidR="001F669E">
        <w:rPr>
          <w:rFonts w:ascii="Helv" w:hAnsi="Helv" w:cs="Helvetica"/>
          <w:color w:val="000000"/>
          <w:sz w:val="22"/>
          <w:szCs w:val="22"/>
          <w:u w:color="000000"/>
        </w:rPr>
        <w:t>u prawidłowego przeprowadzenia K</w:t>
      </w: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>onkursu powołuje się Komisję Konkursową. Komisja Konkursowa</w:t>
      </w:r>
      <w:r w:rsidR="00315437">
        <w:rPr>
          <w:rFonts w:ascii="Helv" w:hAnsi="Helv" w:cs="Helvetica"/>
          <w:color w:val="000000"/>
          <w:sz w:val="22"/>
          <w:szCs w:val="22"/>
          <w:u w:color="000000"/>
        </w:rPr>
        <w:t xml:space="preserve"> składa się </w:t>
      </w: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 xml:space="preserve">z co najmniej trzech </w:t>
      </w:r>
      <w:r w:rsidRPr="00315437">
        <w:rPr>
          <w:rFonts w:ascii="Helv" w:hAnsi="Helv"/>
          <w:sz w:val="22"/>
          <w:szCs w:val="22"/>
        </w:rPr>
        <w:t xml:space="preserve">pracowników naukowych </w:t>
      </w:r>
      <w:r w:rsidR="00315437" w:rsidRPr="00315437">
        <w:rPr>
          <w:rFonts w:ascii="Helv" w:hAnsi="Helv"/>
          <w:sz w:val="22"/>
          <w:szCs w:val="22"/>
        </w:rPr>
        <w:t>Katedr lub Zakładów Postępo</w:t>
      </w:r>
      <w:r w:rsidR="00315437">
        <w:rPr>
          <w:rFonts w:ascii="Helv" w:hAnsi="Helv"/>
          <w:sz w:val="22"/>
          <w:szCs w:val="22"/>
        </w:rPr>
        <w:t xml:space="preserve">wania Cywilnego zatrudnionych </w:t>
      </w:r>
      <w:r w:rsidR="00315437" w:rsidRPr="00315437">
        <w:rPr>
          <w:rFonts w:ascii="Helv" w:hAnsi="Helv"/>
          <w:sz w:val="22"/>
          <w:szCs w:val="22"/>
        </w:rPr>
        <w:t>w państ</w:t>
      </w:r>
      <w:r w:rsidR="00315437">
        <w:rPr>
          <w:rFonts w:ascii="Helv" w:hAnsi="Helv"/>
          <w:sz w:val="22"/>
          <w:szCs w:val="22"/>
        </w:rPr>
        <w:t>wowych lub niepaństwowych Uczelniach.</w:t>
      </w:r>
    </w:p>
    <w:p w14:paraId="1D358303" w14:textId="77777777" w:rsidR="006E0E05" w:rsidRPr="00315437" w:rsidRDefault="00C356DB" w:rsidP="006E0E05">
      <w:pPr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" w:hAnsi="Helv" w:cs="Helvetica"/>
          <w:color w:val="000000"/>
          <w:sz w:val="22"/>
          <w:szCs w:val="22"/>
          <w:u w:color="000000"/>
        </w:rPr>
      </w:pPr>
      <w:r w:rsidRPr="00315437">
        <w:rPr>
          <w:rFonts w:ascii="Helv" w:hAnsi="Helv"/>
          <w:sz w:val="22"/>
          <w:szCs w:val="22"/>
        </w:rPr>
        <w:t xml:space="preserve">Przebieg Konkursu </w:t>
      </w:r>
      <w:r w:rsidR="006E0E05" w:rsidRPr="00315437">
        <w:rPr>
          <w:rFonts w:ascii="Helv" w:hAnsi="Helv"/>
          <w:sz w:val="22"/>
          <w:szCs w:val="22"/>
        </w:rPr>
        <w:t>jest jawny, za wyjątkiem narady Komisji Konkursowej</w:t>
      </w:r>
      <w:r w:rsidR="006E0E05" w:rsidRPr="00315437">
        <w:rPr>
          <w:rFonts w:ascii="Helv" w:hAnsi="Helv" w:cs="Helvetica"/>
          <w:color w:val="000000"/>
          <w:sz w:val="22"/>
          <w:szCs w:val="22"/>
          <w:u w:color="000000"/>
        </w:rPr>
        <w:t>.</w:t>
      </w:r>
    </w:p>
    <w:p w14:paraId="28EFC343" w14:textId="77777777" w:rsidR="00C4410E" w:rsidRPr="00315437" w:rsidRDefault="00C4410E" w:rsidP="00F849EB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" w:hAnsi="Helv" w:cs="Helvetica"/>
          <w:color w:val="000000"/>
          <w:sz w:val="22"/>
          <w:szCs w:val="22"/>
          <w:u w:color="000000"/>
        </w:rPr>
      </w:pPr>
    </w:p>
    <w:p w14:paraId="16ADDB6F" w14:textId="77777777" w:rsidR="00F849EB" w:rsidRPr="00315437" w:rsidRDefault="00C4410E" w:rsidP="00F849EB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" w:hAnsi="Helv" w:cs="Helvetica"/>
          <w:b/>
          <w:color w:val="000000"/>
          <w:sz w:val="22"/>
          <w:szCs w:val="22"/>
          <w:u w:color="000000"/>
        </w:rPr>
      </w:pP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ab/>
      </w: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ab/>
      </w: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ab/>
      </w: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ab/>
      </w: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ab/>
      </w: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ab/>
      </w:r>
      <w:r w:rsidRPr="00315437">
        <w:rPr>
          <w:rFonts w:ascii="Helv" w:hAnsi="Helv" w:cs="Helvetica"/>
          <w:color w:val="000000"/>
          <w:sz w:val="22"/>
          <w:szCs w:val="22"/>
          <w:u w:color="000000"/>
        </w:rPr>
        <w:tab/>
      </w:r>
      <w:r w:rsidRPr="00315437">
        <w:rPr>
          <w:rFonts w:ascii="Helv" w:hAnsi="Helv" w:cs="Helvetica"/>
          <w:b/>
          <w:color w:val="000000"/>
          <w:sz w:val="22"/>
          <w:szCs w:val="22"/>
          <w:u w:color="000000"/>
        </w:rPr>
        <w:tab/>
      </w:r>
      <w:r w:rsidRPr="00315437">
        <w:rPr>
          <w:rFonts w:ascii="Helv" w:hAnsi="Helv" w:cs="Helvetica"/>
          <w:b/>
          <w:color w:val="000000"/>
          <w:sz w:val="22"/>
          <w:szCs w:val="22"/>
          <w:u w:color="000000"/>
        </w:rPr>
        <w:tab/>
      </w:r>
      <w:r w:rsidRPr="00315437">
        <w:rPr>
          <w:rFonts w:ascii="Helv" w:hAnsi="Helv" w:cs="Helvetica"/>
          <w:b/>
          <w:color w:val="000000"/>
          <w:sz w:val="22"/>
          <w:szCs w:val="22"/>
          <w:u w:color="000000"/>
        </w:rPr>
        <w:tab/>
        <w:t>§ 3</w:t>
      </w:r>
    </w:p>
    <w:p w14:paraId="7A1AE069" w14:textId="4A3C5217" w:rsidR="00C4410E" w:rsidRPr="00315437" w:rsidRDefault="00F849EB" w:rsidP="00F849EB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" w:hAnsi="Helv" w:cs="Helvetica"/>
          <w:b/>
          <w:color w:val="000000"/>
          <w:sz w:val="22"/>
          <w:szCs w:val="22"/>
          <w:u w:color="000000"/>
        </w:rPr>
      </w:pPr>
      <w:r w:rsidRPr="00315437">
        <w:rPr>
          <w:rFonts w:ascii="Helv" w:hAnsi="Helv" w:cs="Helvetica"/>
          <w:b/>
          <w:color w:val="000000"/>
          <w:sz w:val="22"/>
          <w:szCs w:val="22"/>
          <w:u w:color="000000"/>
        </w:rPr>
        <w:t>[</w:t>
      </w:r>
      <w:r w:rsidR="00C4410E" w:rsidRPr="00315437">
        <w:rPr>
          <w:rFonts w:ascii="Helv" w:hAnsi="Helv" w:cs="Helvetica"/>
          <w:b/>
          <w:color w:val="000000"/>
          <w:sz w:val="22"/>
          <w:szCs w:val="22"/>
          <w:u w:color="000000"/>
        </w:rPr>
        <w:t xml:space="preserve">Podmioty uprawnione do zgłaszania </w:t>
      </w:r>
      <w:r w:rsidRPr="00315437">
        <w:rPr>
          <w:rFonts w:ascii="Helv" w:hAnsi="Helv" w:cs="Helvetica"/>
          <w:b/>
          <w:color w:val="000000"/>
          <w:sz w:val="22"/>
          <w:szCs w:val="22"/>
          <w:u w:color="000000"/>
        </w:rPr>
        <w:t>uczestników]</w:t>
      </w:r>
    </w:p>
    <w:p w14:paraId="0BB35920" w14:textId="3225F2AA" w:rsidR="00C4410E" w:rsidRDefault="00315437" w:rsidP="00F849EB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" w:hAnsi="Helv" w:cs="Helvetica"/>
          <w:color w:val="000000"/>
          <w:sz w:val="22"/>
          <w:szCs w:val="22"/>
          <w:u w:color="000000"/>
        </w:rPr>
        <w:t>Uczestników K</w:t>
      </w:r>
      <w:r w:rsidR="00C4410E" w:rsidRPr="00315437">
        <w:rPr>
          <w:rFonts w:ascii="Helv" w:hAnsi="Helv" w:cs="Helvetica"/>
          <w:color w:val="000000"/>
          <w:sz w:val="22"/>
          <w:szCs w:val="22"/>
          <w:u w:color="000000"/>
        </w:rPr>
        <w:t xml:space="preserve">onkursu  </w:t>
      </w:r>
      <w:r>
        <w:rPr>
          <w:rFonts w:ascii="Helv" w:hAnsi="Helv" w:cs="Helvetica"/>
          <w:color w:val="000000"/>
          <w:sz w:val="22"/>
          <w:szCs w:val="22"/>
          <w:u w:color="000000"/>
        </w:rPr>
        <w:t xml:space="preserve">mogą zgłaszać </w:t>
      </w:r>
      <w:r w:rsidR="00C4410E" w:rsidRPr="00315437">
        <w:rPr>
          <w:rFonts w:ascii="Helv" w:hAnsi="Helv" w:cs="Helvetica"/>
          <w:color w:val="000000"/>
          <w:sz w:val="22"/>
          <w:szCs w:val="22"/>
          <w:u w:color="000000"/>
        </w:rPr>
        <w:t>uczelnie publiczne i niepubliczne</w:t>
      </w:r>
      <w:r w:rsidR="00C4410E">
        <w:rPr>
          <w:rFonts w:ascii="Helvetica" w:hAnsi="Helvetica" w:cs="Helvetica"/>
          <w:color w:val="000000"/>
          <w:sz w:val="22"/>
          <w:szCs w:val="22"/>
          <w:u w:color="000000"/>
        </w:rPr>
        <w:t xml:space="preserve">, zwane dalej 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>U</w:t>
      </w:r>
      <w:r w:rsidR="00C4410E">
        <w:rPr>
          <w:rFonts w:ascii="Helvetica" w:hAnsi="Helvetica" w:cs="Helvetica"/>
          <w:color w:val="000000"/>
          <w:sz w:val="22"/>
          <w:szCs w:val="22"/>
          <w:u w:color="000000"/>
        </w:rPr>
        <w:t>czelniami.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</w:p>
    <w:p w14:paraId="7A6ECD34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07C34705" w14:textId="77777777" w:rsidR="00F66A43" w:rsidRDefault="00F66A43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6988397F" w14:textId="6FAB3DC8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 xml:space="preserve">§ </w:t>
      </w:r>
      <w:r w:rsidR="00F849EB"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4</w:t>
      </w:r>
    </w:p>
    <w:p w14:paraId="2A129D32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[Zakres tematyczny Konkursu]</w:t>
      </w:r>
    </w:p>
    <w:p w14:paraId="27255BC3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5F3DFE16" w14:textId="77777777" w:rsidR="006E0E05" w:rsidRDefault="006E0E05" w:rsidP="006E0E05">
      <w:pPr>
        <w:widowControl w:val="0"/>
        <w:numPr>
          <w:ilvl w:val="0"/>
          <w:numId w:val="6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Konkurs obejmuje wiedzę z zakresu szeroko pojętej tematyki postępowania cywilnego,                 w tym w szczególności wiedzę dotyczącą postępowania procesowego, postępowania nieprocesowego, postępowań odrębnych, postępowania zabezpieczającego, postępowania egzekucyjnego, arbitrażu, mediacji, zagadnień dotyczących jurysdykcji sądów oraz zasad ponoszenia kosztów w sprawach cywilnych. </w:t>
      </w:r>
    </w:p>
    <w:p w14:paraId="68497F4F" w14:textId="77777777" w:rsidR="006E0E05" w:rsidRDefault="006E0E05" w:rsidP="006E0E05">
      <w:pPr>
        <w:widowControl w:val="0"/>
        <w:numPr>
          <w:ilvl w:val="0"/>
          <w:numId w:val="6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Odpowiedzi na pytania testowe oraz kazusy są oceniane zgodne ze stanem prawnym obowiązują</w:t>
      </w:r>
      <w:r w:rsidR="00F66A43">
        <w:rPr>
          <w:rFonts w:ascii="Helvetica" w:hAnsi="Helvetica" w:cs="Helvetica"/>
          <w:color w:val="000000"/>
          <w:sz w:val="22"/>
          <w:szCs w:val="22"/>
          <w:u w:color="000000"/>
        </w:rPr>
        <w:t>cym w dniu, w którym odby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>wa się dany etap Konkursu.</w:t>
      </w:r>
    </w:p>
    <w:p w14:paraId="66A5FA6D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088503B0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71EB337A" w14:textId="76C2816B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 xml:space="preserve">§ </w:t>
      </w:r>
      <w:r w:rsidR="00F849EB"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5</w:t>
      </w:r>
    </w:p>
    <w:p w14:paraId="6722C687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[Uczestnictwo w konkursie]</w:t>
      </w:r>
    </w:p>
    <w:p w14:paraId="3C2728F2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455AA813" w14:textId="022D230D" w:rsidR="006E0E05" w:rsidRDefault="006E0E05" w:rsidP="006E0E05">
      <w:pPr>
        <w:widowControl w:val="0"/>
        <w:numPr>
          <w:ilvl w:val="0"/>
          <w:numId w:val="7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U</w:t>
      </w:r>
      <w:r w:rsidR="000737E8">
        <w:rPr>
          <w:rFonts w:ascii="Helvetica" w:hAnsi="Helvetica" w:cs="Helvetica"/>
          <w:color w:val="000000"/>
          <w:sz w:val="22"/>
          <w:szCs w:val="22"/>
          <w:u w:color="000000"/>
        </w:rPr>
        <w:t>czestnictwo w Konkursie jest dobrowolne.</w:t>
      </w:r>
    </w:p>
    <w:p w14:paraId="41EECAC7" w14:textId="2F42F5A5" w:rsidR="006E0E05" w:rsidRDefault="006E0E05" w:rsidP="006E0E05">
      <w:pPr>
        <w:widowControl w:val="0"/>
        <w:numPr>
          <w:ilvl w:val="0"/>
          <w:numId w:val="7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Uczestnicy </w:t>
      </w:r>
      <w:r w:rsidR="00845701">
        <w:rPr>
          <w:rFonts w:ascii="Helvetica" w:hAnsi="Helvetica" w:cs="Helvetica"/>
          <w:color w:val="000000"/>
          <w:sz w:val="22"/>
          <w:szCs w:val="22"/>
          <w:u w:color="000000"/>
        </w:rPr>
        <w:t>K</w:t>
      </w:r>
      <w:r w:rsidR="009E4B80">
        <w:rPr>
          <w:rFonts w:ascii="Helvetica" w:hAnsi="Helvetica" w:cs="Helvetica"/>
          <w:color w:val="000000"/>
          <w:sz w:val="22"/>
          <w:szCs w:val="22"/>
          <w:u w:color="000000"/>
        </w:rPr>
        <w:t xml:space="preserve">onkursu 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nie są zobowiązani do wnoszenia opłaty z tytułu uczestnictwa w Konkursie. </w:t>
      </w:r>
    </w:p>
    <w:p w14:paraId="00E60106" w14:textId="46C260C4" w:rsidR="006E0E05" w:rsidRDefault="006E0E05" w:rsidP="006E0E05">
      <w:pPr>
        <w:widowControl w:val="0"/>
        <w:numPr>
          <w:ilvl w:val="0"/>
          <w:numId w:val="7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Uczestnikami </w:t>
      </w:r>
      <w:r w:rsidR="009E4B80">
        <w:rPr>
          <w:rFonts w:ascii="Helvetica" w:hAnsi="Helvetica" w:cs="Helvetica"/>
          <w:color w:val="000000"/>
          <w:sz w:val="22"/>
          <w:szCs w:val="22"/>
          <w:u w:color="000000"/>
        </w:rPr>
        <w:t>konkursu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mogą być wyłącznie</w:t>
      </w:r>
      <w:r w:rsidR="00AD23B3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osoby posiadające status studenta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na kierunku „prawo”</w:t>
      </w:r>
      <w:r w:rsidR="00F66A43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lub „prawo w biznesie”</w:t>
      </w:r>
      <w:r w:rsidR="0042526C">
        <w:rPr>
          <w:rFonts w:ascii="Helvetica" w:hAnsi="Helvetica" w:cs="Helvetica"/>
          <w:color w:val="000000"/>
          <w:sz w:val="22"/>
          <w:szCs w:val="22"/>
          <w:u w:color="000000"/>
        </w:rPr>
        <w:t>.</w:t>
      </w:r>
      <w:bookmarkStart w:id="0" w:name="_GoBack"/>
      <w:bookmarkEnd w:id="0"/>
    </w:p>
    <w:p w14:paraId="12C1F6A9" w14:textId="04DD66D6" w:rsidR="006E0E05" w:rsidRDefault="009E4B80" w:rsidP="006E0E05">
      <w:pPr>
        <w:widowControl w:val="0"/>
        <w:numPr>
          <w:ilvl w:val="0"/>
          <w:numId w:val="7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Uczestnikami k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 xml:space="preserve">onkursu mogą być zarówno </w:t>
      </w:r>
      <w:r w:rsidR="00C356DB">
        <w:rPr>
          <w:rFonts w:ascii="Helvetica" w:hAnsi="Helvetica" w:cs="Helvetica"/>
          <w:color w:val="000000"/>
          <w:sz w:val="22"/>
          <w:szCs w:val="22"/>
          <w:u w:color="000000"/>
        </w:rPr>
        <w:t>studenci studiów stacjonarnych jak i studiów niestacjonarnych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>.</w:t>
      </w:r>
    </w:p>
    <w:p w14:paraId="36205CB5" w14:textId="57A7D3A6" w:rsidR="00C4410E" w:rsidRDefault="009E4B80" w:rsidP="00C4410E">
      <w:pPr>
        <w:widowControl w:val="0"/>
        <w:numPr>
          <w:ilvl w:val="0"/>
          <w:numId w:val="7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Każda Uczelnia może</w:t>
      </w:r>
      <w:r w:rsidR="00845701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zgłosić 2 Uczestników konkursu, którzy zostaną wyłonieni w ramach konkursów wydziałowych.</w:t>
      </w:r>
    </w:p>
    <w:p w14:paraId="6ADB8911" w14:textId="2C80BF29" w:rsidR="006E0E05" w:rsidRPr="00C4410E" w:rsidRDefault="00C4410E" w:rsidP="00C4410E">
      <w:pPr>
        <w:widowControl w:val="0"/>
        <w:numPr>
          <w:ilvl w:val="0"/>
          <w:numId w:val="7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Uczelnie</w:t>
      </w:r>
      <w:r w:rsidR="000737E8">
        <w:rPr>
          <w:rFonts w:ascii="Helvetica" w:hAnsi="Helvetica" w:cs="Helvetica"/>
          <w:color w:val="000000"/>
          <w:sz w:val="22"/>
          <w:szCs w:val="22"/>
          <w:u w:color="000000"/>
        </w:rPr>
        <w:t xml:space="preserve">, za zgodą Uczestników, zgłoszą </w:t>
      </w:r>
      <w:r w:rsidR="006E0E05" w:rsidRPr="00C4410E">
        <w:rPr>
          <w:rFonts w:ascii="Helvetica" w:hAnsi="Helvetica" w:cs="Helvetica"/>
          <w:color w:val="000000"/>
          <w:sz w:val="22"/>
          <w:szCs w:val="22"/>
          <w:u w:color="000000"/>
        </w:rPr>
        <w:t>Organizatoro</w:t>
      </w:r>
      <w:r w:rsidR="002D5DCF" w:rsidRPr="00C4410E">
        <w:rPr>
          <w:rFonts w:ascii="Helvetica" w:hAnsi="Helvetica" w:cs="Helvetica"/>
          <w:color w:val="000000"/>
          <w:sz w:val="22"/>
          <w:szCs w:val="22"/>
          <w:u w:color="000000"/>
        </w:rPr>
        <w:t>wi</w:t>
      </w:r>
      <w:r w:rsidR="006E0E05" w:rsidRPr="00C4410E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dane uczestników do dnia </w:t>
      </w:r>
      <w:r w:rsidR="006E0E05" w:rsidRPr="00F849EB">
        <w:rPr>
          <w:rFonts w:ascii="Helvetica" w:hAnsi="Helvetica" w:cs="Helvetica"/>
          <w:color w:val="000000"/>
          <w:sz w:val="22"/>
          <w:szCs w:val="22"/>
          <w:highlight w:val="lightGray"/>
          <w:u w:color="000000"/>
        </w:rPr>
        <w:t>1</w:t>
      </w:r>
      <w:r w:rsidR="00F66A43" w:rsidRPr="00F849EB">
        <w:rPr>
          <w:rFonts w:ascii="Helvetica" w:hAnsi="Helvetica" w:cs="Helvetica"/>
          <w:color w:val="000000"/>
          <w:sz w:val="22"/>
          <w:szCs w:val="22"/>
          <w:highlight w:val="lightGray"/>
          <w:u w:color="000000"/>
        </w:rPr>
        <w:t>0</w:t>
      </w:r>
      <w:r w:rsidR="006E0E05" w:rsidRPr="00F849EB">
        <w:rPr>
          <w:rFonts w:ascii="Helvetica" w:hAnsi="Helvetica" w:cs="Helvetica"/>
          <w:color w:val="000000"/>
          <w:sz w:val="22"/>
          <w:szCs w:val="22"/>
          <w:highlight w:val="lightGray"/>
          <w:u w:color="000000"/>
        </w:rPr>
        <w:t xml:space="preserve"> maja 201</w:t>
      </w:r>
      <w:r w:rsidR="00DA31F1" w:rsidRPr="00F849EB">
        <w:rPr>
          <w:rFonts w:ascii="Helvetica" w:hAnsi="Helvetica" w:cs="Helvetica"/>
          <w:color w:val="000000"/>
          <w:sz w:val="22"/>
          <w:szCs w:val="22"/>
          <w:highlight w:val="lightGray"/>
          <w:u w:color="000000"/>
        </w:rPr>
        <w:t>8</w:t>
      </w:r>
      <w:r w:rsidR="006E0E05" w:rsidRPr="00C4410E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roku. Zgłoszenie uczestnictwa zawiera: imię, nazwisko, nr indeksu oraz dane kontaktowe do Uczestnika.</w:t>
      </w:r>
    </w:p>
    <w:p w14:paraId="03263403" w14:textId="4B9FEF9E" w:rsidR="006E0E05" w:rsidRDefault="00315437" w:rsidP="006E0E05">
      <w:pPr>
        <w:widowControl w:val="0"/>
        <w:numPr>
          <w:ilvl w:val="0"/>
          <w:numId w:val="7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Każdy Uczestnik K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>onkursu jest zobowiązany do zapoznan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ia się z Regulaminem Konkursu i innymi 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>informacj</w:t>
      </w:r>
      <w:r w:rsidR="00AD23B3">
        <w:rPr>
          <w:rFonts w:ascii="Helvetica" w:hAnsi="Helvetica" w:cs="Helvetica"/>
          <w:color w:val="000000"/>
          <w:sz w:val="22"/>
          <w:szCs w:val="22"/>
          <w:u w:color="000000"/>
        </w:rPr>
        <w:t>ami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dostępn</w:t>
      </w:r>
      <w:r w:rsidR="00AD23B3">
        <w:rPr>
          <w:rFonts w:ascii="Helvetica" w:hAnsi="Helvetica" w:cs="Helvetica"/>
          <w:color w:val="000000"/>
          <w:sz w:val="22"/>
          <w:szCs w:val="22"/>
          <w:u w:color="000000"/>
        </w:rPr>
        <w:t>ymi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są na stronie internetowej Organizatora Konkursu</w:t>
      </w:r>
      <w:r w:rsidR="00DA31F1">
        <w:rPr>
          <w:rFonts w:ascii="Helvetica" w:hAnsi="Helvetica" w:cs="Helvetica"/>
          <w:color w:val="000000"/>
          <w:sz w:val="22"/>
          <w:szCs w:val="22"/>
          <w:u w:color="000000"/>
        </w:rPr>
        <w:t xml:space="preserve">, w tym 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  <w:r w:rsidR="00DB4047">
        <w:rPr>
          <w:rFonts w:ascii="Helvetica" w:hAnsi="Helvetica" w:cs="Helvetica"/>
          <w:color w:val="000000"/>
          <w:sz w:val="22"/>
          <w:szCs w:val="22"/>
          <w:u w:color="000000"/>
        </w:rPr>
        <w:t xml:space="preserve">za pośrednictwem 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>portalu internetow</w:t>
      </w:r>
      <w:r w:rsidR="00DB4047">
        <w:rPr>
          <w:rFonts w:ascii="Helvetica" w:hAnsi="Helvetica" w:cs="Helvetica"/>
          <w:color w:val="000000"/>
          <w:sz w:val="22"/>
          <w:szCs w:val="22"/>
          <w:u w:color="000000"/>
        </w:rPr>
        <w:t>ego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facebook.com</w:t>
      </w:r>
      <w:r w:rsidR="00DA31F1">
        <w:rPr>
          <w:rFonts w:ascii="Helvetica" w:hAnsi="Helvetica" w:cs="Helvetica"/>
          <w:color w:val="000000"/>
          <w:sz w:val="22"/>
          <w:szCs w:val="22"/>
          <w:u w:color="000000"/>
        </w:rPr>
        <w:t>.</w:t>
      </w:r>
    </w:p>
    <w:p w14:paraId="6BA5FAAE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598EC9C4" w14:textId="3146FC21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 xml:space="preserve">§ </w:t>
      </w:r>
      <w:r w:rsidR="00F849EB"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6</w:t>
      </w:r>
    </w:p>
    <w:p w14:paraId="55DF4BFA" w14:textId="31C6C0CC" w:rsidR="006E0E05" w:rsidRDefault="00315437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[Wydziałowe</w:t>
      </w:r>
      <w:r w:rsidR="006E0E05"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 xml:space="preserve"> konkurs</w:t>
      </w: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y</w:t>
      </w:r>
      <w:r w:rsidR="006E0E05"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]</w:t>
      </w:r>
    </w:p>
    <w:p w14:paraId="7272A59C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3348522D" w14:textId="4D501EE0" w:rsidR="006E0E05" w:rsidRDefault="00092C39" w:rsidP="00D442A2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Do dnia </w:t>
      </w:r>
      <w:r w:rsidR="00845701" w:rsidRPr="00845701">
        <w:rPr>
          <w:rFonts w:ascii="Helvetica" w:hAnsi="Helvetica" w:cs="Helvetica"/>
          <w:color w:val="000000"/>
          <w:sz w:val="22"/>
          <w:szCs w:val="22"/>
          <w:highlight w:val="lightGray"/>
          <w:u w:color="000000"/>
        </w:rPr>
        <w:t>8 maja 2018 r</w:t>
      </w:r>
      <w:r w:rsidR="00845701">
        <w:rPr>
          <w:rFonts w:ascii="Helvetica" w:hAnsi="Helvetica" w:cs="Helvetica"/>
          <w:color w:val="000000"/>
          <w:sz w:val="22"/>
          <w:szCs w:val="22"/>
          <w:u w:color="000000"/>
        </w:rPr>
        <w:t>., c</w:t>
      </w:r>
      <w:r w:rsidR="00D442A2">
        <w:rPr>
          <w:rFonts w:ascii="Helvetica" w:hAnsi="Helvetica" w:cs="Helvetica"/>
          <w:color w:val="000000"/>
          <w:sz w:val="22"/>
          <w:szCs w:val="22"/>
          <w:u w:color="000000"/>
        </w:rPr>
        <w:t xml:space="preserve">elem realizacji </w:t>
      </w:r>
      <w:r w:rsidR="00DB4047">
        <w:rPr>
          <w:rFonts w:ascii="Helvetica" w:hAnsi="Helvetica" w:cs="Helvetica"/>
          <w:color w:val="000000"/>
          <w:sz w:val="22"/>
          <w:szCs w:val="22"/>
          <w:u w:color="000000"/>
        </w:rPr>
        <w:t xml:space="preserve">uprawnienia </w:t>
      </w:r>
      <w:r w:rsidR="00D442A2">
        <w:rPr>
          <w:rFonts w:ascii="Helvetica" w:hAnsi="Helvetica" w:cs="Helvetica"/>
          <w:color w:val="000000"/>
          <w:sz w:val="22"/>
          <w:szCs w:val="22"/>
          <w:u w:color="000000"/>
        </w:rPr>
        <w:t>płynące</w:t>
      </w:r>
      <w:r w:rsidR="00DB4047">
        <w:rPr>
          <w:rFonts w:ascii="Helvetica" w:hAnsi="Helvetica" w:cs="Helvetica"/>
          <w:color w:val="000000"/>
          <w:sz w:val="22"/>
          <w:szCs w:val="22"/>
          <w:u w:color="000000"/>
        </w:rPr>
        <w:t>go</w:t>
      </w:r>
      <w:r w:rsidR="00845701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z § 5 ust. 5, </w:t>
      </w:r>
      <w:r w:rsidR="00F849E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Uczelnie wskazane w niniejszym Regulaminie </w:t>
      </w:r>
      <w:r w:rsidR="00AD23B3">
        <w:rPr>
          <w:rFonts w:ascii="Helvetica" w:hAnsi="Helvetica" w:cs="Helvetica"/>
          <w:color w:val="000000"/>
          <w:sz w:val="22"/>
          <w:szCs w:val="22"/>
          <w:u w:color="000000"/>
        </w:rPr>
        <w:t>zorganizują</w:t>
      </w:r>
      <w:r w:rsidR="00315437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W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>ydziałow</w:t>
      </w:r>
      <w:r w:rsidR="00AD23B3">
        <w:rPr>
          <w:rFonts w:ascii="Helvetica" w:hAnsi="Helvetica" w:cs="Helvetica"/>
          <w:color w:val="000000"/>
          <w:sz w:val="22"/>
          <w:szCs w:val="22"/>
          <w:u w:color="000000"/>
        </w:rPr>
        <w:t>e</w:t>
      </w:r>
      <w:r w:rsidR="00DA1C1D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>konkurs</w:t>
      </w:r>
      <w:r w:rsidR="00AD23B3">
        <w:rPr>
          <w:rFonts w:ascii="Helvetica" w:hAnsi="Helvetica" w:cs="Helvetica"/>
          <w:color w:val="000000"/>
          <w:sz w:val="22"/>
          <w:szCs w:val="22"/>
          <w:u w:color="000000"/>
        </w:rPr>
        <w:t>y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wiedzy o postępowaniu cywilnym zgodnie z odrębnymi </w:t>
      </w:r>
      <w:r w:rsidR="000737E8">
        <w:rPr>
          <w:rFonts w:ascii="Helvetica" w:hAnsi="Helvetica" w:cs="Helvetica"/>
          <w:color w:val="000000"/>
          <w:sz w:val="22"/>
          <w:szCs w:val="22"/>
          <w:u w:color="000000"/>
        </w:rPr>
        <w:t>regulaminami. W</w:t>
      </w:r>
      <w:r w:rsidR="00AD23B3">
        <w:rPr>
          <w:rFonts w:ascii="Helvetica" w:hAnsi="Helvetica" w:cs="Helvetica"/>
          <w:color w:val="000000"/>
          <w:sz w:val="22"/>
          <w:szCs w:val="22"/>
          <w:u w:color="000000"/>
        </w:rPr>
        <w:t>zór regulaminu konkursu wydziałowego stanowi załącznik do n</w:t>
      </w:r>
      <w:r w:rsidR="00F849EB">
        <w:rPr>
          <w:rFonts w:ascii="Helvetica" w:hAnsi="Helvetica" w:cs="Helvetica"/>
          <w:color w:val="000000"/>
          <w:sz w:val="22"/>
          <w:szCs w:val="22"/>
          <w:u w:color="000000"/>
        </w:rPr>
        <w:t>iniejszego Regulaminu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 xml:space="preserve">. Laureaci I oraz II miejsca </w:t>
      </w:r>
      <w:r w:rsidR="00315437">
        <w:rPr>
          <w:rFonts w:ascii="Helvetica" w:hAnsi="Helvetica" w:cs="Helvetica"/>
          <w:color w:val="000000"/>
          <w:sz w:val="22"/>
          <w:szCs w:val="22"/>
          <w:u w:color="000000"/>
        </w:rPr>
        <w:t xml:space="preserve">Wydziałowych konkursów 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>mają prawo wziąć udział</w:t>
      </w:r>
      <w:r w:rsidR="00F66A43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  <w:r w:rsidR="006E0E05">
        <w:rPr>
          <w:rFonts w:ascii="Helvetica" w:hAnsi="Helvetica" w:cs="Helvetica"/>
          <w:color w:val="000000"/>
          <w:sz w:val="22"/>
          <w:szCs w:val="22"/>
          <w:u w:color="000000"/>
        </w:rPr>
        <w:t xml:space="preserve">w Konkursie. </w:t>
      </w:r>
    </w:p>
    <w:p w14:paraId="78854F9A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2D4BBD2F" w14:textId="0B435B6D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 xml:space="preserve">§ </w:t>
      </w:r>
      <w:r w:rsidR="00F849EB"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7</w:t>
      </w:r>
    </w:p>
    <w:p w14:paraId="4DA57FD4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[Przebieg Konkursu]</w:t>
      </w:r>
    </w:p>
    <w:p w14:paraId="6125B3FE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7E76F827" w14:textId="77777777" w:rsidR="006E0E05" w:rsidRPr="00F849EB" w:rsidRDefault="006E0E05" w:rsidP="00F849EB">
      <w:pPr>
        <w:pStyle w:val="Akapitzlist"/>
        <w:widowControl w:val="0"/>
        <w:numPr>
          <w:ilvl w:val="0"/>
          <w:numId w:val="1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 w:rsidRPr="00F849EB">
        <w:rPr>
          <w:rFonts w:ascii="Helvetica" w:hAnsi="Helvetica" w:cs="Helvetica"/>
          <w:color w:val="000000"/>
          <w:sz w:val="22"/>
          <w:szCs w:val="22"/>
          <w:u w:color="000000"/>
        </w:rPr>
        <w:t>Konkurs odbędzie się</w:t>
      </w:r>
      <w:r w:rsidR="00F66A43" w:rsidRPr="00F849E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w dniu </w:t>
      </w:r>
      <w:r w:rsidR="00F66A43" w:rsidRPr="00F849EB">
        <w:rPr>
          <w:rFonts w:ascii="Helvetica" w:hAnsi="Helvetica" w:cs="Helvetica"/>
          <w:color w:val="000000"/>
          <w:sz w:val="22"/>
          <w:szCs w:val="22"/>
          <w:highlight w:val="lightGray"/>
          <w:u w:color="000000"/>
        </w:rPr>
        <w:t>22 maja 201</w:t>
      </w:r>
      <w:r w:rsidR="00F97390" w:rsidRPr="00F849EB">
        <w:rPr>
          <w:rFonts w:ascii="Helvetica" w:hAnsi="Helvetica" w:cs="Helvetica"/>
          <w:color w:val="000000"/>
          <w:sz w:val="22"/>
          <w:szCs w:val="22"/>
          <w:highlight w:val="lightGray"/>
          <w:u w:color="000000"/>
        </w:rPr>
        <w:t>8</w:t>
      </w:r>
      <w:r w:rsidR="00F66A43" w:rsidRPr="00F849E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roku </w:t>
      </w:r>
      <w:r w:rsidRPr="00F849EB">
        <w:rPr>
          <w:rFonts w:ascii="Helvetica" w:hAnsi="Helvetica" w:cs="Helvetica"/>
          <w:color w:val="000000"/>
          <w:sz w:val="22"/>
          <w:szCs w:val="22"/>
          <w:u w:color="000000"/>
        </w:rPr>
        <w:t>w budynku</w:t>
      </w:r>
      <w:r w:rsidR="00DA1C1D" w:rsidRPr="00F849E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  <w:r w:rsidR="00F97390" w:rsidRPr="00F849E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Wydziału Prawa i Administracji Uniwersytetu Łódzkiego ul. Kopcińskiego 8/12, 90-232 Łódź  </w:t>
      </w:r>
      <w:r w:rsidR="00F66A43" w:rsidRPr="00F849E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. </w:t>
      </w:r>
    </w:p>
    <w:p w14:paraId="351AEB0D" w14:textId="77777777" w:rsidR="00D442A2" w:rsidRDefault="00D442A2" w:rsidP="00F849EB">
      <w:pPr>
        <w:widowControl w:val="0"/>
        <w:numPr>
          <w:ilvl w:val="0"/>
          <w:numId w:val="1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Konkurs rozpocznie się o godzinie 11:00.</w:t>
      </w:r>
    </w:p>
    <w:p w14:paraId="64B8275D" w14:textId="296511D4" w:rsidR="006E0E05" w:rsidRDefault="006E0E05" w:rsidP="00F849EB">
      <w:pPr>
        <w:widowControl w:val="0"/>
        <w:numPr>
          <w:ilvl w:val="0"/>
          <w:numId w:val="1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Pierwsza część Konkursu zostanie przeprowadzona w formie testu jednokrotnego wyboru, składającego się z 50 pytań. Pytania zostaną ułożone przez członków Komisji Konkursowej </w:t>
      </w:r>
      <w:r w:rsidR="00315437">
        <w:rPr>
          <w:rFonts w:ascii="Helvetica" w:hAnsi="Helvetica" w:cs="Helvetica"/>
          <w:color w:val="000000"/>
          <w:sz w:val="22"/>
          <w:szCs w:val="22"/>
          <w:u w:color="000000"/>
        </w:rPr>
        <w:t>i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wyznaczonych przez nich pracowników lub doktorantów </w:t>
      </w:r>
      <w:r w:rsidR="00F97390">
        <w:rPr>
          <w:rFonts w:ascii="Helvetica" w:hAnsi="Helvetica" w:cs="Helvetica"/>
          <w:color w:val="000000"/>
          <w:sz w:val="22"/>
          <w:szCs w:val="22"/>
          <w:u w:color="000000"/>
        </w:rPr>
        <w:t xml:space="preserve">Katedry Postępowania Cywilnego II Wydziału Prawa i Administracji Uniwersytetu Łódzkiego. 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Dostęp do testu będą mieli wyłącznie członkowie Komisji Konkursowej </w:t>
      </w:r>
      <w:r w:rsidR="00875F43">
        <w:rPr>
          <w:rFonts w:ascii="Helvetica" w:hAnsi="Helvetica" w:cs="Helvetica"/>
          <w:color w:val="000000"/>
          <w:sz w:val="22"/>
          <w:szCs w:val="22"/>
          <w:u w:color="000000"/>
        </w:rPr>
        <w:t>i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wyznaczeni przez nich pracownicy lub doktoranci </w:t>
      </w:r>
      <w:r w:rsidR="00C4410E">
        <w:rPr>
          <w:rFonts w:ascii="Helvetica" w:hAnsi="Helvetica" w:cs="Helvetica"/>
          <w:color w:val="000000"/>
          <w:sz w:val="22"/>
          <w:szCs w:val="22"/>
          <w:u w:color="000000"/>
        </w:rPr>
        <w:t xml:space="preserve">Katedry </w:t>
      </w:r>
      <w:r w:rsidR="00C4410E">
        <w:rPr>
          <w:rFonts w:ascii="Helvetica" w:hAnsi="Helvetica" w:cs="Helvetica"/>
          <w:color w:val="000000"/>
          <w:sz w:val="22"/>
          <w:szCs w:val="22"/>
          <w:u w:color="000000"/>
        </w:rPr>
        <w:lastRenderedPageBreak/>
        <w:t>Postępowania Cywilnego II UŁ.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. </w:t>
      </w:r>
    </w:p>
    <w:p w14:paraId="07CB0C3B" w14:textId="77777777" w:rsidR="006E0E05" w:rsidRDefault="006E0E05" w:rsidP="00F849EB">
      <w:pPr>
        <w:widowControl w:val="0"/>
        <w:numPr>
          <w:ilvl w:val="0"/>
          <w:numId w:val="1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Za każdą prawidłową odpowiedź uczestnik Konkursu otrzyma 1 punkt. Organizator Konkursu nie przewiduj</w:t>
      </w:r>
      <w:r w:rsidR="002D5DCF">
        <w:rPr>
          <w:rFonts w:ascii="Helvetica" w:hAnsi="Helvetica" w:cs="Helvetica"/>
          <w:color w:val="000000"/>
          <w:sz w:val="22"/>
          <w:szCs w:val="22"/>
          <w:u w:color="000000"/>
        </w:rPr>
        <w:t>e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punktów ujemnych za udzielenie nieprawidłowych odpowiedzi.</w:t>
      </w:r>
      <w:r w:rsidR="002613FF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W przypadku udzielenia więcej niż jednej odpowiedzi punktów nie przyznaje się.</w:t>
      </w:r>
    </w:p>
    <w:p w14:paraId="13A0E710" w14:textId="71CD5226" w:rsidR="006E0E05" w:rsidRDefault="006E0E05" w:rsidP="00F849EB">
      <w:pPr>
        <w:widowControl w:val="0"/>
        <w:numPr>
          <w:ilvl w:val="0"/>
          <w:numId w:val="1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Druga część Konkursu </w:t>
      </w:r>
      <w:r w:rsidR="00875F43">
        <w:rPr>
          <w:rFonts w:ascii="Helvetica" w:hAnsi="Helvetica" w:cs="Helvetica"/>
          <w:color w:val="000000"/>
          <w:sz w:val="22"/>
          <w:szCs w:val="22"/>
          <w:u w:color="000000"/>
        </w:rPr>
        <w:t>nastąpi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po</w:t>
      </w:r>
      <w:r w:rsidR="00AD23B3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dokonaniu oceny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  <w:r w:rsidR="00AD23B3">
        <w:rPr>
          <w:rFonts w:ascii="Helvetica" w:hAnsi="Helvetica" w:cs="Helvetica"/>
          <w:color w:val="000000"/>
          <w:sz w:val="22"/>
          <w:szCs w:val="22"/>
          <w:u w:color="000000"/>
        </w:rPr>
        <w:t xml:space="preserve">wypełnionych </w:t>
      </w:r>
      <w:r w:rsidR="00875F43">
        <w:rPr>
          <w:rFonts w:ascii="Helvetica" w:hAnsi="Helvetica" w:cs="Helvetica"/>
          <w:color w:val="000000"/>
          <w:sz w:val="22"/>
          <w:szCs w:val="22"/>
          <w:u w:color="000000"/>
        </w:rPr>
        <w:t>testów.</w:t>
      </w:r>
    </w:p>
    <w:p w14:paraId="1ECD0A0F" w14:textId="1851E40B" w:rsidR="006E0E05" w:rsidRDefault="006E0E05" w:rsidP="00F849EB">
      <w:pPr>
        <w:widowControl w:val="0"/>
        <w:numPr>
          <w:ilvl w:val="0"/>
          <w:numId w:val="1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Do drugiej części Konkursu przechodzą 3 osoby,</w:t>
      </w:r>
      <w:r w:rsidR="00D442A2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które </w:t>
      </w:r>
      <w:r w:rsidR="00C4410E">
        <w:rPr>
          <w:rFonts w:ascii="Helvetica" w:hAnsi="Helvetica" w:cs="Helvetica"/>
          <w:color w:val="000000"/>
          <w:sz w:val="22"/>
          <w:szCs w:val="22"/>
          <w:u w:color="000000"/>
        </w:rPr>
        <w:t xml:space="preserve">uzyskają najwyższą liczbę punktów </w:t>
      </w:r>
      <w:r w:rsidR="00D442A2">
        <w:rPr>
          <w:rFonts w:ascii="Helvetica" w:hAnsi="Helvetica" w:cs="Helvetica"/>
          <w:color w:val="000000"/>
          <w:sz w:val="22"/>
          <w:szCs w:val="22"/>
          <w:u w:color="000000"/>
        </w:rPr>
        <w:t>na liście rankingowej utworzonej po zakończeniu pierwszej części Konkursu,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z zastrzeżeniem, że jeżeli liczba punktów uzyskanych z testu przez więcej niż jednego uczestnika Konkursu będzie taka sama, należy przyjąć, iż tacy uczestnicy zajęli identyczne miejsce na liście rankingowej.</w:t>
      </w:r>
    </w:p>
    <w:p w14:paraId="3B07B299" w14:textId="3A44737F" w:rsidR="006E0E05" w:rsidRDefault="006E0E05" w:rsidP="00F849EB">
      <w:pPr>
        <w:widowControl w:val="0"/>
        <w:numPr>
          <w:ilvl w:val="0"/>
          <w:numId w:val="1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Druga część Konkursu</w:t>
      </w:r>
      <w:r w:rsidR="006C6FF6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polega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na rozwiązaniu kazusu przed Komisją Konkursową. Kazus będzie przygotowywany przez Komisję Konkursową bądź przez wyznaczonych przez nią</w:t>
      </w:r>
      <w:r w:rsidR="00F66A43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pracownik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>ów lub doktorantów</w:t>
      </w:r>
      <w:r w:rsidR="00AD23B3">
        <w:rPr>
          <w:rFonts w:ascii="Helvetica" w:hAnsi="Helvetica" w:cs="Helvetica"/>
          <w:color w:val="000000"/>
          <w:sz w:val="22"/>
          <w:szCs w:val="22"/>
          <w:u w:color="000000"/>
        </w:rPr>
        <w:t>.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>. Dostęp do kazusu będą mieli wyłącznie członkowie Komisji Konkursowej, bądź wyznaczeni przez nich pracownicy lub doktoranci</w:t>
      </w:r>
      <w:r w:rsidR="006C6FF6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Katedry Postępowania Cywilnego II UŁ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>.</w:t>
      </w:r>
    </w:p>
    <w:p w14:paraId="315B668F" w14:textId="77777777" w:rsidR="006E0E05" w:rsidRDefault="006E0E05" w:rsidP="00F849EB">
      <w:pPr>
        <w:widowControl w:val="0"/>
        <w:numPr>
          <w:ilvl w:val="0"/>
          <w:numId w:val="1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Uczestnikowi </w:t>
      </w:r>
      <w:r w:rsidRPr="000737E8">
        <w:rPr>
          <w:rFonts w:ascii="Helvetica" w:hAnsi="Helvetica" w:cs="Helvetica"/>
          <w:color w:val="000000"/>
          <w:sz w:val="22"/>
          <w:szCs w:val="22"/>
          <w:u w:color="000000"/>
        </w:rPr>
        <w:t xml:space="preserve">przysługuje </w:t>
      </w:r>
      <w:r w:rsidR="00AD23B3" w:rsidRPr="000737E8">
        <w:rPr>
          <w:rFonts w:ascii="Helvetica" w:hAnsi="Helvetica" w:cs="Helvetica"/>
          <w:color w:val="000000"/>
          <w:sz w:val="22"/>
          <w:szCs w:val="22"/>
          <w:u w:color="000000"/>
        </w:rPr>
        <w:t>20</w:t>
      </w:r>
      <w:r w:rsidRPr="000737E8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minut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na przygotowanie się do rozwiązania kazusu. W tym czasie uczestnik może korzystać z papierowej wersji ustaw, które obejmują zakres tematyczny Konkursu. Ustawy nie mogą zawierać </w:t>
      </w:r>
      <w:r w:rsidR="00AD23B3">
        <w:rPr>
          <w:rFonts w:ascii="Helvetica" w:hAnsi="Helvetica" w:cs="Helvetica"/>
          <w:color w:val="000000"/>
          <w:sz w:val="22"/>
          <w:szCs w:val="22"/>
          <w:u w:color="000000"/>
        </w:rPr>
        <w:t xml:space="preserve">komentarza, 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>dopisków ani innych informacji</w:t>
      </w:r>
      <w:r w:rsidR="00AD23B3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wykraczających poza tekst ogłoszony w Dzienniku Ustaw i nagłówki pochodzące od wydawcy.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</w:p>
    <w:p w14:paraId="1A7A40A9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5F0F5C86" w14:textId="58E3B427" w:rsidR="006E0E05" w:rsidRDefault="004D2C5C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§ 8</w:t>
      </w:r>
    </w:p>
    <w:p w14:paraId="6B5D654E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[Rozstrzygnięcie Konkursu]</w:t>
      </w:r>
    </w:p>
    <w:p w14:paraId="79045F5D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37CB60B5" w14:textId="6C760667" w:rsidR="006E0E05" w:rsidRDefault="006E0E05" w:rsidP="006E0E05">
      <w:pPr>
        <w:widowControl w:val="0"/>
        <w:numPr>
          <w:ilvl w:val="0"/>
          <w:numId w:val="10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Rozstrzygnięcie Konkursu </w:t>
      </w:r>
      <w:r w:rsidR="00875F43">
        <w:rPr>
          <w:rFonts w:ascii="Helvetica" w:hAnsi="Helvetica" w:cs="Helvetica"/>
          <w:color w:val="000000"/>
          <w:sz w:val="22"/>
          <w:szCs w:val="22"/>
          <w:u w:color="000000"/>
        </w:rPr>
        <w:t>nastąpi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 po nara</w:t>
      </w:r>
      <w:r w:rsidR="00875F43">
        <w:rPr>
          <w:rFonts w:ascii="Helvetica" w:hAnsi="Helvetica" w:cs="Helvetica"/>
          <w:color w:val="000000"/>
          <w:sz w:val="22"/>
          <w:szCs w:val="22"/>
          <w:u w:color="000000"/>
        </w:rPr>
        <w:t xml:space="preserve">dzie Komisji Konkursowej, która odbędzie się </w:t>
      </w: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bezpośrednio po zamknięciu drugiej części Konkursu. </w:t>
      </w:r>
    </w:p>
    <w:p w14:paraId="50D0047E" w14:textId="1D48024C" w:rsidR="006E0E05" w:rsidRPr="00F849EB" w:rsidRDefault="006E0E05" w:rsidP="00F849EB">
      <w:pPr>
        <w:widowControl w:val="0"/>
        <w:numPr>
          <w:ilvl w:val="0"/>
          <w:numId w:val="10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 w:rsidRPr="00F849EB">
        <w:rPr>
          <w:rFonts w:ascii="Helvetica" w:hAnsi="Helvetica" w:cs="Helvetica"/>
          <w:color w:val="000000"/>
          <w:sz w:val="22"/>
          <w:szCs w:val="22"/>
          <w:u w:color="000000"/>
        </w:rPr>
        <w:t>Po naradzie i podjęciu decyzji Komisja konkursowa ogłasza laureatów</w:t>
      </w:r>
      <w:r w:rsidR="00AD23B3" w:rsidRPr="00F849E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tj.</w:t>
      </w:r>
      <w:r w:rsidRPr="00F849E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I. (zwycięzcę </w:t>
      </w:r>
      <w:r w:rsidR="00D442A2" w:rsidRPr="00F849EB">
        <w:rPr>
          <w:rFonts w:ascii="Helvetica" w:hAnsi="Helvetica" w:cs="Helvetica"/>
          <w:color w:val="000000"/>
          <w:sz w:val="22"/>
          <w:szCs w:val="22"/>
          <w:u w:color="000000"/>
        </w:rPr>
        <w:t>Konkursu</w:t>
      </w:r>
      <w:r w:rsidRPr="00F849EB">
        <w:rPr>
          <w:rFonts w:ascii="Helvetica" w:hAnsi="Helvetica" w:cs="Helvetica"/>
          <w:color w:val="000000"/>
          <w:sz w:val="22"/>
          <w:szCs w:val="22"/>
          <w:u w:color="000000"/>
        </w:rPr>
        <w:t>), II. oraz III. miejsca</w:t>
      </w:r>
      <w:r w:rsidR="00F849E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  <w:r w:rsidR="006C6FF6" w:rsidRPr="00F849EB">
        <w:rPr>
          <w:rFonts w:ascii="Helvetica" w:hAnsi="Helvetica" w:cs="Helvetica"/>
          <w:color w:val="000000"/>
          <w:sz w:val="22"/>
          <w:szCs w:val="22"/>
          <w:u w:color="000000"/>
        </w:rPr>
        <w:t>Nagrody dla zwycięzców zostaną podane przez Organizatora w terminie późniejszym. Komisja</w:t>
      </w:r>
      <w:r w:rsidRPr="00F849E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Konkursowa </w:t>
      </w:r>
      <w:r w:rsidR="00BC69BE" w:rsidRPr="00F849EB">
        <w:rPr>
          <w:rFonts w:ascii="Helvetica" w:hAnsi="Helvetica" w:cs="Helvetica"/>
          <w:color w:val="000000"/>
          <w:sz w:val="22"/>
          <w:szCs w:val="22"/>
          <w:u w:color="000000"/>
        </w:rPr>
        <w:t>przewiduje</w:t>
      </w:r>
      <w:r w:rsidRPr="00F849E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  <w:r w:rsidR="006C6FF6" w:rsidRPr="00F849E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m.in. </w:t>
      </w:r>
      <w:r w:rsidRPr="00F849EB">
        <w:rPr>
          <w:rFonts w:ascii="Helvetica" w:hAnsi="Helvetica" w:cs="Helvetica"/>
          <w:color w:val="000000"/>
          <w:sz w:val="22"/>
          <w:szCs w:val="22"/>
          <w:u w:color="000000"/>
        </w:rPr>
        <w:t xml:space="preserve"> </w:t>
      </w:r>
      <w:r w:rsidR="00772445">
        <w:rPr>
          <w:rFonts w:ascii="Helvetica" w:hAnsi="Helvetica" w:cs="Helvetica"/>
          <w:color w:val="000000"/>
          <w:sz w:val="22"/>
          <w:szCs w:val="22"/>
          <w:u w:color="000000"/>
        </w:rPr>
        <w:t xml:space="preserve">nagrodę główną o minimalnej wartości 2000 zł oraz </w:t>
      </w:r>
      <w:r w:rsidRPr="00F849EB">
        <w:rPr>
          <w:rFonts w:ascii="Helvetica" w:hAnsi="Helvetica" w:cs="Helvetica"/>
          <w:color w:val="000000"/>
          <w:sz w:val="22"/>
          <w:szCs w:val="22"/>
          <w:u w:color="000000"/>
        </w:rPr>
        <w:t>nagrody rzeczowe, w szczególności książki lub czasopisma naukowe.</w:t>
      </w:r>
    </w:p>
    <w:p w14:paraId="5749274B" w14:textId="77777777" w:rsidR="00F66A43" w:rsidRDefault="00F66A43" w:rsidP="006E0E05">
      <w:pPr>
        <w:widowControl w:val="0"/>
        <w:numPr>
          <w:ilvl w:val="0"/>
          <w:numId w:val="10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 xml:space="preserve">Uczestnicy mogą otrzymać certyfikat udziału w Konkursie. </w:t>
      </w:r>
    </w:p>
    <w:p w14:paraId="2C755A10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</w:p>
    <w:p w14:paraId="2D0CEE48" w14:textId="74B7131C" w:rsidR="006E0E05" w:rsidRDefault="004D2C5C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 xml:space="preserve"> § 9</w:t>
      </w:r>
    </w:p>
    <w:p w14:paraId="641E0B28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  <w:u w:color="000000"/>
        </w:rPr>
        <w:t>[Postanowienia końcowe]</w:t>
      </w:r>
    </w:p>
    <w:p w14:paraId="6F9EF6EA" w14:textId="77777777" w:rsidR="006E0E05" w:rsidRDefault="006E0E05" w:rsidP="006E0E0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407352BD" w14:textId="77777777" w:rsidR="006E0E05" w:rsidRDefault="006E0E05" w:rsidP="006E0E05">
      <w:pPr>
        <w:widowControl w:val="0"/>
        <w:numPr>
          <w:ilvl w:val="0"/>
          <w:numId w:val="1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Komisja Konkursowa jest organem wyłącznie uprawnionym do dokonywania wiążącej wykładni przepisów Regulaminu Konkursu oraz rozstrzygania sporów związanych z jego stosowaniem.</w:t>
      </w:r>
    </w:p>
    <w:p w14:paraId="2339ED83" w14:textId="77777777" w:rsidR="006E0E05" w:rsidRDefault="006E0E05" w:rsidP="006E0E05">
      <w:pPr>
        <w:widowControl w:val="0"/>
        <w:numPr>
          <w:ilvl w:val="0"/>
          <w:numId w:val="1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Helvetica" w:cs="Helvetica"/>
          <w:color w:val="000000"/>
          <w:sz w:val="22"/>
          <w:szCs w:val="22"/>
          <w:u w:color="000000"/>
        </w:rPr>
        <w:t>Decyzje Komisji Konkursowej są ostateczne i nie wymagają uzasadnienia.</w:t>
      </w:r>
    </w:p>
    <w:p w14:paraId="00596DB2" w14:textId="77777777" w:rsidR="00DA1C1D" w:rsidRDefault="006E0E05" w:rsidP="00BC69BE">
      <w:pPr>
        <w:widowControl w:val="0"/>
        <w:numPr>
          <w:ilvl w:val="0"/>
          <w:numId w:val="1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 w:rsidRPr="00DA1C1D">
        <w:rPr>
          <w:rFonts w:ascii="Helvetica" w:hAnsi="Helvetica" w:cs="Helvetica"/>
          <w:color w:val="000000"/>
          <w:sz w:val="22"/>
          <w:szCs w:val="22"/>
          <w:u w:color="000000"/>
        </w:rPr>
        <w:t>Zgłoszenie uczestnictwa (poprzez przesłanie e-maila) uznaje się za jednoznaczne z</w:t>
      </w:r>
      <w:r w:rsidR="00D442A2" w:rsidRPr="00DA1C1D">
        <w:rPr>
          <w:rFonts w:ascii="Helvetica" w:hAnsi="Helvetica" w:cs="Helvetica"/>
          <w:color w:val="000000"/>
          <w:sz w:val="22"/>
          <w:szCs w:val="22"/>
          <w:u w:color="000000"/>
        </w:rPr>
        <w:t> </w:t>
      </w:r>
      <w:r w:rsidRPr="00DA1C1D">
        <w:rPr>
          <w:rFonts w:ascii="Helvetica" w:hAnsi="Helvetica" w:cs="Helvetica"/>
          <w:color w:val="000000"/>
          <w:sz w:val="22"/>
          <w:szCs w:val="22"/>
          <w:u w:color="000000"/>
        </w:rPr>
        <w:t>akceptacją niniejszego Regulaminu oraz wyrażenie zgody na przetwarzanie oraz wykorzystywanie danych osobowych do celów związanych z organizacją Konkursu, zgodnie z ustawą z dnia 29 sierpnia 1997 r. o ochronie danych osobowych (t.j. Dz. U. z 2016 r. poz. 922).</w:t>
      </w:r>
    </w:p>
    <w:p w14:paraId="01D1F480" w14:textId="77777777" w:rsidR="00AD23B3" w:rsidRPr="00DA1C1D" w:rsidRDefault="00DB4047" w:rsidP="00BC69BE">
      <w:pPr>
        <w:widowControl w:val="0"/>
        <w:numPr>
          <w:ilvl w:val="0"/>
          <w:numId w:val="1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  <w:r w:rsidRPr="00DA1C1D">
        <w:rPr>
          <w:rFonts w:ascii="Helvetica" w:hAnsi="Helvetica" w:cs="Helvetica"/>
          <w:color w:val="000000"/>
          <w:sz w:val="22"/>
          <w:szCs w:val="22"/>
          <w:u w:color="000000"/>
        </w:rPr>
        <w:t xml:space="preserve">Organizator zastrzega sobie prawo do wprowadzania </w:t>
      </w:r>
      <w:r w:rsidR="00AD23B3" w:rsidRPr="00DA1C1D">
        <w:rPr>
          <w:rFonts w:ascii="Helvetica" w:hAnsi="Helvetica" w:cs="Helvetica"/>
          <w:color w:val="000000"/>
          <w:sz w:val="22"/>
          <w:szCs w:val="22"/>
          <w:u w:color="000000"/>
        </w:rPr>
        <w:t xml:space="preserve">zmian </w:t>
      </w:r>
      <w:r w:rsidRPr="00DA1C1D">
        <w:rPr>
          <w:rFonts w:ascii="Helvetica" w:hAnsi="Helvetica" w:cs="Helvetica"/>
          <w:color w:val="000000"/>
          <w:sz w:val="22"/>
          <w:szCs w:val="22"/>
          <w:u w:color="000000"/>
        </w:rPr>
        <w:t>do niniejszego Regulaminu</w:t>
      </w:r>
      <w:r w:rsidR="002D5DCF" w:rsidRPr="00DA1C1D">
        <w:rPr>
          <w:rFonts w:ascii="Helvetica" w:hAnsi="Helvetica" w:cs="Helvetica"/>
          <w:color w:val="000000"/>
          <w:sz w:val="22"/>
          <w:szCs w:val="22"/>
          <w:u w:color="000000"/>
        </w:rPr>
        <w:t>.</w:t>
      </w:r>
    </w:p>
    <w:p w14:paraId="6E9D73C4" w14:textId="77777777" w:rsidR="00AD23B3" w:rsidRDefault="00AD23B3" w:rsidP="00BC69BE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0B35E7C4" w14:textId="77777777" w:rsidR="000737E8" w:rsidRDefault="000737E8" w:rsidP="00BC69BE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2E08EED8" w14:textId="77777777" w:rsidR="000737E8" w:rsidRDefault="000737E8" w:rsidP="00BC69BE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2"/>
          <w:szCs w:val="22"/>
          <w:u w:color="000000"/>
        </w:rPr>
      </w:pPr>
    </w:p>
    <w:p w14:paraId="296F274B" w14:textId="77777777" w:rsidR="00AD23B3" w:rsidRPr="00F849EB" w:rsidRDefault="00AD23B3" w:rsidP="00BC69BE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hAnsi="Helvetica" w:cs="Helvetica"/>
          <w:b/>
          <w:color w:val="000000"/>
          <w:sz w:val="22"/>
          <w:szCs w:val="22"/>
          <w:u w:color="000000"/>
        </w:rPr>
      </w:pPr>
      <w:r w:rsidRPr="00F849EB">
        <w:rPr>
          <w:rFonts w:ascii="Helvetica" w:hAnsi="Helvetica" w:cs="Helvetica"/>
          <w:b/>
          <w:color w:val="000000"/>
          <w:sz w:val="22"/>
          <w:szCs w:val="22"/>
          <w:u w:color="000000"/>
        </w:rPr>
        <w:t>Załączniki:</w:t>
      </w:r>
    </w:p>
    <w:p w14:paraId="2843410A" w14:textId="77777777" w:rsidR="00B451C8" w:rsidRDefault="00AD23B3" w:rsidP="00BC69BE">
      <w:pPr>
        <w:pStyle w:val="Akapitzlist"/>
        <w:widowControl w:val="0"/>
        <w:numPr>
          <w:ilvl w:val="0"/>
          <w:numId w:val="1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</w:pPr>
      <w:r w:rsidRPr="00BC69BE">
        <w:rPr>
          <w:rFonts w:ascii="Helvetica" w:hAnsi="Helvetica" w:cs="Helvetica"/>
          <w:color w:val="000000"/>
          <w:sz w:val="22"/>
          <w:szCs w:val="22"/>
          <w:u w:color="000000"/>
        </w:rPr>
        <w:t>Wzór regulaminu konkursu wydziałowego</w:t>
      </w:r>
    </w:p>
    <w:sectPr w:rsidR="00B451C8" w:rsidSect="00F849EB">
      <w:pgSz w:w="12240" w:h="15840"/>
      <w:pgMar w:top="993" w:right="1183" w:bottom="1417" w:left="1417" w:header="708" w:footer="708" w:gutter="0"/>
      <w:cols w:space="708"/>
      <w:noEndnote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132762" w15:done="0"/>
  <w15:commentEx w15:paraId="18DAAFB9" w15:done="0"/>
  <w15:commentEx w15:paraId="18940CDF" w15:done="0"/>
  <w15:commentEx w15:paraId="02BE977D" w15:done="0"/>
  <w15:commentEx w15:paraId="64C64D0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666E18A"/>
    <w:lvl w:ilvl="0" w:tplc="1CCC13A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-"/>
      <w:lvlJc w:val="left"/>
      <w:pPr>
        <w:ind w:left="21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522E76D4"/>
    <w:multiLevelType w:val="hybridMultilevel"/>
    <w:tmpl w:val="EBE2D0A6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>
    <w:nsid w:val="798B0E87"/>
    <w:multiLevelType w:val="hybridMultilevel"/>
    <w:tmpl w:val="B10E1B6C"/>
    <w:lvl w:ilvl="0" w:tplc="85688DA0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2"/>
  </w:num>
  <w:num w:numId="13">
    <w:abstractNumId w:val="1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nika Michalska">
    <w15:presenceInfo w15:providerId="Windows Live" w15:userId="9adc2f5bd3f2e0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E05"/>
    <w:rsid w:val="00070AEC"/>
    <w:rsid w:val="000737E8"/>
    <w:rsid w:val="00092C39"/>
    <w:rsid w:val="000C3F52"/>
    <w:rsid w:val="0014414D"/>
    <w:rsid w:val="001A459C"/>
    <w:rsid w:val="001C7223"/>
    <w:rsid w:val="001F669E"/>
    <w:rsid w:val="002613FF"/>
    <w:rsid w:val="002D5DCF"/>
    <w:rsid w:val="00315437"/>
    <w:rsid w:val="00332BEB"/>
    <w:rsid w:val="0034509D"/>
    <w:rsid w:val="003C7541"/>
    <w:rsid w:val="0042526C"/>
    <w:rsid w:val="004D2C5C"/>
    <w:rsid w:val="00540D29"/>
    <w:rsid w:val="0063163E"/>
    <w:rsid w:val="0066775E"/>
    <w:rsid w:val="006C6FF6"/>
    <w:rsid w:val="006E0E05"/>
    <w:rsid w:val="00772445"/>
    <w:rsid w:val="00845701"/>
    <w:rsid w:val="00864AA5"/>
    <w:rsid w:val="00875F43"/>
    <w:rsid w:val="009D7BD3"/>
    <w:rsid w:val="009E4B80"/>
    <w:rsid w:val="00AD23B3"/>
    <w:rsid w:val="00B451C8"/>
    <w:rsid w:val="00B74EF9"/>
    <w:rsid w:val="00BC69BE"/>
    <w:rsid w:val="00BC6E2A"/>
    <w:rsid w:val="00C11585"/>
    <w:rsid w:val="00C356DB"/>
    <w:rsid w:val="00C4410E"/>
    <w:rsid w:val="00D442A2"/>
    <w:rsid w:val="00DA1C1D"/>
    <w:rsid w:val="00DA31F1"/>
    <w:rsid w:val="00DB4047"/>
    <w:rsid w:val="00F66A43"/>
    <w:rsid w:val="00F849EB"/>
    <w:rsid w:val="00F97390"/>
    <w:rsid w:val="00FC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2B40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7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56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6D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56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4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42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42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4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42A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7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56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6D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56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4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42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42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4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42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AA2AD-6AFF-48EC-BC6E-0C314ABD4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Miłosz Osiński</dc:creator>
  <cp:lastModifiedBy>Czarnecki, Łukasz</cp:lastModifiedBy>
  <cp:revision>4</cp:revision>
  <dcterms:created xsi:type="dcterms:W3CDTF">2018-04-04T08:49:00Z</dcterms:created>
  <dcterms:modified xsi:type="dcterms:W3CDTF">2018-04-04T09:46:00Z</dcterms:modified>
</cp:coreProperties>
</file>